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2E" w:rsidRDefault="005F3C2E"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Pr>
          <w:rFonts w:ascii="Times New Roman" w:hAnsi="Times New Roman" w:cs="Times New Roman"/>
          <w:sz w:val="36"/>
          <w:szCs w:val="36"/>
        </w:rPr>
        <w:t>likvidačky</w:t>
      </w:r>
      <w:bookmarkStart w:id="0" w:name="_GoBack"/>
      <w:bookmarkEnd w:id="0"/>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*účely v právu podle </w:t>
      </w:r>
      <w:proofErr w:type="spellStart"/>
      <w:r w:rsidRPr="00694AD9">
        <w:rPr>
          <w:rFonts w:ascii="Times New Roman" w:eastAsia="Times New Roman" w:hAnsi="Times New Roman" w:cs="Times New Roman"/>
          <w:sz w:val="24"/>
          <w:szCs w:val="24"/>
          <w:lang w:eastAsia="cs-CZ"/>
        </w:rPr>
        <w:t>Radbrucha</w:t>
      </w:r>
      <w:proofErr w:type="spellEnd"/>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[Obecné blaho. Právní jistota. Spravedlnost.]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w:t>
      </w:r>
      <w:proofErr w:type="spellStart"/>
      <w:r w:rsidRPr="00694AD9">
        <w:rPr>
          <w:rFonts w:ascii="Times New Roman" w:eastAsia="Times New Roman" w:hAnsi="Times New Roman" w:cs="Times New Roman"/>
          <w:sz w:val="24"/>
          <w:szCs w:val="24"/>
          <w:lang w:eastAsia="cs-CZ"/>
        </w:rPr>
        <w:t>Radbruchova</w:t>
      </w:r>
      <w:proofErr w:type="spellEnd"/>
      <w:r w:rsidRPr="00694AD9">
        <w:rPr>
          <w:rFonts w:ascii="Times New Roman" w:eastAsia="Times New Roman" w:hAnsi="Times New Roman" w:cs="Times New Roman"/>
          <w:sz w:val="24"/>
          <w:szCs w:val="24"/>
          <w:lang w:eastAsia="cs-CZ"/>
        </w:rPr>
        <w:t xml:space="preserve"> formule</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[Positivní právo má přednost i tehdy, je-li nespravedlivé a neúčelné vyjma případu, kdy rozpor mezi spravedlností a positivním právem dosáhne nesnesitelné </w:t>
      </w:r>
      <w:proofErr w:type="gramStart"/>
      <w:r w:rsidRPr="00694AD9">
        <w:rPr>
          <w:rFonts w:ascii="Times New Roman" w:eastAsia="Times New Roman" w:hAnsi="Times New Roman" w:cs="Times New Roman"/>
          <w:sz w:val="24"/>
          <w:szCs w:val="24"/>
          <w:lang w:eastAsia="cs-CZ"/>
        </w:rPr>
        <w:t>míry - pak</w:t>
      </w:r>
      <w:proofErr w:type="gramEnd"/>
      <w:r w:rsidRPr="00694AD9">
        <w:rPr>
          <w:rFonts w:ascii="Times New Roman" w:eastAsia="Times New Roman" w:hAnsi="Times New Roman" w:cs="Times New Roman"/>
          <w:sz w:val="24"/>
          <w:szCs w:val="24"/>
          <w:lang w:eastAsia="cs-CZ"/>
        </w:rPr>
        <w:t xml:space="preserve"> musí zákon jako nenáležité právo ustoupit.]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*charakterizuj spojovací/oddělovací tezi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[Teze o vztahu práva a morálky. Positivní: Dělící </w:t>
      </w:r>
      <w:proofErr w:type="gramStart"/>
      <w:r w:rsidRPr="00694AD9">
        <w:rPr>
          <w:rFonts w:ascii="Times New Roman" w:eastAsia="Times New Roman" w:hAnsi="Times New Roman" w:cs="Times New Roman"/>
          <w:sz w:val="24"/>
          <w:szCs w:val="24"/>
          <w:lang w:eastAsia="cs-CZ"/>
        </w:rPr>
        <w:t>teze - právo</w:t>
      </w:r>
      <w:proofErr w:type="gramEnd"/>
      <w:r w:rsidRPr="00694AD9">
        <w:rPr>
          <w:rFonts w:ascii="Times New Roman" w:eastAsia="Times New Roman" w:hAnsi="Times New Roman" w:cs="Times New Roman"/>
          <w:sz w:val="24"/>
          <w:szCs w:val="24"/>
          <w:lang w:eastAsia="cs-CZ"/>
        </w:rPr>
        <w:t xml:space="preserve"> a morálka jsou dva na sobě nezávislé normové systémy. Přirozené: Spojovací </w:t>
      </w:r>
      <w:proofErr w:type="gramStart"/>
      <w:r w:rsidRPr="00694AD9">
        <w:rPr>
          <w:rFonts w:ascii="Times New Roman" w:eastAsia="Times New Roman" w:hAnsi="Times New Roman" w:cs="Times New Roman"/>
          <w:sz w:val="24"/>
          <w:szCs w:val="24"/>
          <w:lang w:eastAsia="cs-CZ"/>
        </w:rPr>
        <w:t>teze - obsahové</w:t>
      </w:r>
      <w:proofErr w:type="gramEnd"/>
      <w:r w:rsidRPr="00694AD9">
        <w:rPr>
          <w:rFonts w:ascii="Times New Roman" w:eastAsia="Times New Roman" w:hAnsi="Times New Roman" w:cs="Times New Roman"/>
          <w:sz w:val="24"/>
          <w:szCs w:val="24"/>
          <w:lang w:eastAsia="cs-CZ"/>
        </w:rPr>
        <w:t xml:space="preserve"> prolínání dvou normových souborů, institucionální sepjetí práva a morálky.]</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*noetická distinkce mezi naturalismem a pozitivismem</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[Možnost poznání správného </w:t>
      </w:r>
      <w:proofErr w:type="spellStart"/>
      <w:r w:rsidRPr="00694AD9">
        <w:rPr>
          <w:rFonts w:ascii="Times New Roman" w:eastAsia="Times New Roman" w:hAnsi="Times New Roman" w:cs="Times New Roman"/>
          <w:sz w:val="24"/>
          <w:szCs w:val="24"/>
          <w:lang w:eastAsia="cs-CZ"/>
        </w:rPr>
        <w:t>mětí</w:t>
      </w:r>
      <w:proofErr w:type="spellEnd"/>
      <w:r w:rsidRPr="00694AD9">
        <w:rPr>
          <w:rFonts w:ascii="Times New Roman" w:eastAsia="Times New Roman" w:hAnsi="Times New Roman" w:cs="Times New Roman"/>
          <w:sz w:val="24"/>
          <w:szCs w:val="24"/>
          <w:lang w:eastAsia="cs-CZ"/>
        </w:rPr>
        <w:t xml:space="preserve"> (toho, co má být). </w:t>
      </w:r>
      <w:proofErr w:type="spellStart"/>
      <w:r w:rsidRPr="00694AD9">
        <w:rPr>
          <w:rFonts w:ascii="Times New Roman" w:eastAsia="Times New Roman" w:hAnsi="Times New Roman" w:cs="Times New Roman"/>
          <w:sz w:val="24"/>
          <w:szCs w:val="24"/>
          <w:lang w:eastAsia="cs-CZ"/>
        </w:rPr>
        <w:t>Iuspositivisté</w:t>
      </w:r>
      <w:proofErr w:type="spellEnd"/>
      <w:r w:rsidRPr="00694AD9">
        <w:rPr>
          <w:rFonts w:ascii="Times New Roman" w:eastAsia="Times New Roman" w:hAnsi="Times New Roman" w:cs="Times New Roman"/>
          <w:sz w:val="24"/>
          <w:szCs w:val="24"/>
          <w:lang w:eastAsia="cs-CZ"/>
        </w:rPr>
        <w:t xml:space="preserve"> (</w:t>
      </w:r>
      <w:proofErr w:type="spellStart"/>
      <w:r w:rsidRPr="00694AD9">
        <w:rPr>
          <w:rFonts w:ascii="Times New Roman" w:eastAsia="Times New Roman" w:hAnsi="Times New Roman" w:cs="Times New Roman"/>
          <w:sz w:val="24"/>
          <w:szCs w:val="24"/>
          <w:lang w:eastAsia="cs-CZ"/>
        </w:rPr>
        <w:t>nonkognitivismus</w:t>
      </w:r>
      <w:proofErr w:type="spellEnd"/>
      <w:r w:rsidRPr="00694AD9">
        <w:rPr>
          <w:rFonts w:ascii="Times New Roman" w:eastAsia="Times New Roman" w:hAnsi="Times New Roman" w:cs="Times New Roman"/>
          <w:sz w:val="24"/>
          <w:szCs w:val="24"/>
          <w:lang w:eastAsia="cs-CZ"/>
        </w:rPr>
        <w:t xml:space="preserve">) popírají možnost kognitivního </w:t>
      </w:r>
      <w:proofErr w:type="gramStart"/>
      <w:r w:rsidRPr="00694AD9">
        <w:rPr>
          <w:rFonts w:ascii="Times New Roman" w:eastAsia="Times New Roman" w:hAnsi="Times New Roman" w:cs="Times New Roman"/>
          <w:sz w:val="24"/>
          <w:szCs w:val="24"/>
          <w:lang w:eastAsia="cs-CZ"/>
        </w:rPr>
        <w:t>poznání - správné</w:t>
      </w:r>
      <w:proofErr w:type="gramEnd"/>
      <w:r w:rsidRPr="00694AD9">
        <w:rPr>
          <w:rFonts w:ascii="Times New Roman" w:eastAsia="Times New Roman" w:hAnsi="Times New Roman" w:cs="Times New Roman"/>
          <w:sz w:val="24"/>
          <w:szCs w:val="24"/>
          <w:lang w:eastAsia="cs-CZ"/>
        </w:rPr>
        <w:t xml:space="preserve"> právo, objektivně platné hodnoty, nelze určit ryze empiricky a/nebo racionálně. </w:t>
      </w:r>
      <w:proofErr w:type="spellStart"/>
      <w:r w:rsidRPr="00694AD9">
        <w:rPr>
          <w:rFonts w:ascii="Times New Roman" w:eastAsia="Times New Roman" w:hAnsi="Times New Roman" w:cs="Times New Roman"/>
          <w:sz w:val="24"/>
          <w:szCs w:val="24"/>
          <w:lang w:eastAsia="cs-CZ"/>
        </w:rPr>
        <w:t>Iusnaturalisté</w:t>
      </w:r>
      <w:proofErr w:type="spellEnd"/>
      <w:r w:rsidRPr="00694AD9">
        <w:rPr>
          <w:rFonts w:ascii="Times New Roman" w:eastAsia="Times New Roman" w:hAnsi="Times New Roman" w:cs="Times New Roman"/>
          <w:sz w:val="24"/>
          <w:szCs w:val="24"/>
          <w:lang w:eastAsia="cs-CZ"/>
        </w:rPr>
        <w:t xml:space="preserve"> (kognitivismus) naopak uznávají existenci praktického poznání.]</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*(související:) </w:t>
      </w:r>
      <w:proofErr w:type="spellStart"/>
      <w:r w:rsidRPr="00694AD9">
        <w:rPr>
          <w:rFonts w:ascii="Times New Roman" w:eastAsia="Times New Roman" w:hAnsi="Times New Roman" w:cs="Times New Roman"/>
          <w:sz w:val="24"/>
          <w:szCs w:val="24"/>
          <w:lang w:eastAsia="cs-CZ"/>
        </w:rPr>
        <w:t>Hume-Jorgensenova</w:t>
      </w:r>
      <w:proofErr w:type="spellEnd"/>
      <w:r w:rsidRPr="00694AD9">
        <w:rPr>
          <w:rFonts w:ascii="Times New Roman" w:eastAsia="Times New Roman" w:hAnsi="Times New Roman" w:cs="Times New Roman"/>
          <w:sz w:val="24"/>
          <w:szCs w:val="24"/>
          <w:lang w:eastAsia="cs-CZ"/>
        </w:rPr>
        <w:t xml:space="preserve"> teze</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w:t>
      </w:r>
      <w:proofErr w:type="spellStart"/>
      <w:r w:rsidRPr="00694AD9">
        <w:rPr>
          <w:rFonts w:ascii="Times New Roman" w:eastAsia="Times New Roman" w:hAnsi="Times New Roman" w:cs="Times New Roman"/>
          <w:sz w:val="24"/>
          <w:szCs w:val="24"/>
          <w:lang w:eastAsia="cs-CZ"/>
        </w:rPr>
        <w:t>Jorgensen</w:t>
      </w:r>
      <w:proofErr w:type="spellEnd"/>
      <w:r w:rsidRPr="00694AD9">
        <w:rPr>
          <w:rFonts w:ascii="Times New Roman" w:eastAsia="Times New Roman" w:hAnsi="Times New Roman" w:cs="Times New Roman"/>
          <w:sz w:val="24"/>
          <w:szCs w:val="24"/>
          <w:lang w:eastAsia="cs-CZ"/>
        </w:rPr>
        <w:t xml:space="preserve">: Nemožnost odvodit netautologická etická pravidla z tvrzení o </w:t>
      </w:r>
      <w:proofErr w:type="gramStart"/>
      <w:r w:rsidRPr="00694AD9">
        <w:rPr>
          <w:rFonts w:ascii="Times New Roman" w:eastAsia="Times New Roman" w:hAnsi="Times New Roman" w:cs="Times New Roman"/>
          <w:sz w:val="24"/>
          <w:szCs w:val="24"/>
          <w:lang w:eastAsia="cs-CZ"/>
        </w:rPr>
        <w:t>faktech - normu</w:t>
      </w:r>
      <w:proofErr w:type="gramEnd"/>
      <w:r w:rsidRPr="00694AD9">
        <w:rPr>
          <w:rFonts w:ascii="Times New Roman" w:eastAsia="Times New Roman" w:hAnsi="Times New Roman" w:cs="Times New Roman"/>
          <w:sz w:val="24"/>
          <w:szCs w:val="24"/>
          <w:lang w:eastAsia="cs-CZ"/>
        </w:rPr>
        <w:t xml:space="preserve"> nelze odvodit z (faktuálního) výroku. Lze vyvodit právní normy z morálních, ale průnik množiny právních a morálních norem nelze přesně vymezit (leda poukazem na obsah, což je vede zpět k </w:t>
      </w:r>
      <w:proofErr w:type="spellStart"/>
      <w:r w:rsidRPr="00694AD9">
        <w:rPr>
          <w:rFonts w:ascii="Times New Roman" w:eastAsia="Times New Roman" w:hAnsi="Times New Roman" w:cs="Times New Roman"/>
          <w:sz w:val="24"/>
          <w:szCs w:val="24"/>
          <w:lang w:eastAsia="cs-CZ"/>
        </w:rPr>
        <w:t>Hume-Jorgensenovu</w:t>
      </w:r>
      <w:proofErr w:type="spellEnd"/>
      <w:r w:rsidRPr="00694AD9">
        <w:rPr>
          <w:rFonts w:ascii="Times New Roman" w:eastAsia="Times New Roman" w:hAnsi="Times New Roman" w:cs="Times New Roman"/>
          <w:sz w:val="24"/>
          <w:szCs w:val="24"/>
          <w:lang w:eastAsia="cs-CZ"/>
        </w:rPr>
        <w:t xml:space="preserve"> dilematu).]</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*Metafyzický apendix přirozeného práva / metafyzický korelát / imperativ (klauzule) nezměnitelnosti (věčnosti)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[Názvy pro čl. 9 odst. 2 Ústavy (v ČR), který říká: „Změna podstatných náležitostí demokratického právního státu je nepřípustná.“]</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*hraniční orgán (dle </w:t>
      </w:r>
      <w:proofErr w:type="spellStart"/>
      <w:r w:rsidRPr="00694AD9">
        <w:rPr>
          <w:rFonts w:ascii="Times New Roman" w:eastAsia="Times New Roman" w:hAnsi="Times New Roman" w:cs="Times New Roman"/>
          <w:sz w:val="24"/>
          <w:szCs w:val="24"/>
          <w:lang w:eastAsia="cs-CZ"/>
        </w:rPr>
        <w:t>Verdrosse</w:t>
      </w:r>
      <w:proofErr w:type="spellEnd"/>
      <w:r w:rsidRPr="00694AD9">
        <w:rPr>
          <w:rFonts w:ascii="Times New Roman" w:eastAsia="Times New Roman" w:hAnsi="Times New Roman" w:cs="Times New Roman"/>
          <w:sz w:val="24"/>
          <w:szCs w:val="24"/>
          <w:lang w:eastAsia="cs-CZ"/>
        </w:rPr>
        <w: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[Poslední (ve smyslu nejvyšší) orgán v právním systému. Má se chovat určitým způsobem, ale neexistuje pro něj žádná sankce, pouze apel na svědomí, morální závazek řídit se právním řádem. V ČR Ústavní soud</w:t>
      </w:r>
      <w:proofErr w:type="gramStart"/>
      <w:r w:rsidRPr="00694AD9">
        <w:rPr>
          <w:rFonts w:ascii="Times New Roman" w:eastAsia="Times New Roman" w:hAnsi="Times New Roman" w:cs="Times New Roman"/>
          <w:sz w:val="24"/>
          <w:szCs w:val="24"/>
          <w:lang w:eastAsia="cs-CZ"/>
        </w:rPr>
        <w:t>/(</w:t>
      </w:r>
      <w:proofErr w:type="gramEnd"/>
      <w:r w:rsidRPr="00694AD9">
        <w:rPr>
          <w:rFonts w:ascii="Times New Roman" w:eastAsia="Times New Roman" w:hAnsi="Times New Roman" w:cs="Times New Roman"/>
          <w:sz w:val="24"/>
          <w:szCs w:val="24"/>
          <w:lang w:eastAsia="cs-CZ"/>
        </w:rPr>
        <w:t xml:space="preserve">parlament dle </w:t>
      </w:r>
      <w:proofErr w:type="spellStart"/>
      <w:r w:rsidRPr="00694AD9">
        <w:rPr>
          <w:rFonts w:ascii="Times New Roman" w:eastAsia="Times New Roman" w:hAnsi="Times New Roman" w:cs="Times New Roman"/>
          <w:sz w:val="24"/>
          <w:szCs w:val="24"/>
          <w:lang w:eastAsia="cs-CZ"/>
        </w:rPr>
        <w:t>Hollandera</w:t>
      </w:r>
      <w:proofErr w:type="spellEnd"/>
      <w:r w:rsidRPr="00694AD9">
        <w:rPr>
          <w:rFonts w:ascii="Times New Roman" w:eastAsia="Times New Roman" w:hAnsi="Times New Roman" w:cs="Times New Roman"/>
          <w:sz w:val="24"/>
          <w:szCs w:val="24"/>
          <w:lang w:eastAsia="cs-CZ"/>
        </w:rPr>
        <w: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*vyjmenovat deontické operátory</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[Příkaz, zákaz, dovolení]</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*hard case</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[Za použití korektních postupů a vyloučení svévole lze dojít k rozdílným řešením.]</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*Formální (procedurální) pravda / zákonná teorie průvodní / teorie formálních důkazů</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[Za pravdivou je považována teze, jež je výsledkem zákonem (objektivním právem, nikoli ale soudcovskou úvahou) určené procedury. Odpovídá procedurální teorii pravdivosti.]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[Ve sporném </w:t>
      </w:r>
      <w:proofErr w:type="spellStart"/>
      <w:r w:rsidRPr="00694AD9">
        <w:rPr>
          <w:rFonts w:ascii="Times New Roman" w:eastAsia="Times New Roman" w:hAnsi="Times New Roman" w:cs="Times New Roman"/>
          <w:sz w:val="24"/>
          <w:szCs w:val="24"/>
          <w:lang w:eastAsia="cs-CZ"/>
        </w:rPr>
        <w:t>civliním</w:t>
      </w:r>
      <w:proofErr w:type="spellEnd"/>
      <w:r w:rsidRPr="00694AD9">
        <w:rPr>
          <w:rFonts w:ascii="Times New Roman" w:eastAsia="Times New Roman" w:hAnsi="Times New Roman" w:cs="Times New Roman"/>
          <w:sz w:val="24"/>
          <w:szCs w:val="24"/>
          <w:lang w:eastAsia="cs-CZ"/>
        </w:rPr>
        <w:t xml:space="preserve"> řízení je výslovné doznání účastníků o pravdivosti jisté skutečnosti pro soud závazné a soud je zproštěn povinnosti si pravdivost jinak ověřit.]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*Zásada volného hodnocení důkazů</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lastRenderedPageBreak/>
        <w:t>[Žádný důkazní prostředek nemá zákonem stanovenou důkazní sílu a je úkolem soudce transparentně vyložit důvody, pro které určitému důkazu přiřadil určité charakteristiky věrohodnosti, závažnosti a ve výsledku i důkazní síly ve vztahu k dokazované věci.]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*Materiální pravda</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[Objektivní pravda. Zjištěný skutečný stav věci, bez důvodných pochybností. Odpovídá korespondenční teorii pravdivosti. Má pravděpodobnostní charakter, nicméně lze ztotožnit s praktickou jistotou.]</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*formální spravedlnost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[Myšlenková struktura, kterou probíhá náš spravedlnostní úsudek. Nestranná aplikace právních předpisů. Na rozdíl od materiální spravedlnosti nebere v potaz mimoprávní (např. sociální, morální) kontext dané situace.]</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w:t>
      </w:r>
      <w:proofErr w:type="spellStart"/>
      <w:r w:rsidRPr="00694AD9">
        <w:rPr>
          <w:rFonts w:ascii="Times New Roman" w:eastAsia="Times New Roman" w:hAnsi="Times New Roman" w:cs="Times New Roman"/>
          <w:sz w:val="24"/>
          <w:szCs w:val="24"/>
          <w:lang w:eastAsia="cs-CZ"/>
        </w:rPr>
        <w:t>textualismus</w:t>
      </w:r>
      <w:proofErr w:type="spellEnd"/>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[Metoda formalistického výkladu právní normy (i přehnaně) </w:t>
      </w:r>
      <w:proofErr w:type="spellStart"/>
      <w:r w:rsidRPr="00694AD9">
        <w:rPr>
          <w:rFonts w:ascii="Times New Roman" w:eastAsia="Times New Roman" w:hAnsi="Times New Roman" w:cs="Times New Roman"/>
          <w:sz w:val="24"/>
          <w:szCs w:val="24"/>
          <w:lang w:eastAsia="cs-CZ"/>
        </w:rPr>
        <w:t>lpějící</w:t>
      </w:r>
      <w:proofErr w:type="spellEnd"/>
      <w:r w:rsidRPr="00694AD9">
        <w:rPr>
          <w:rFonts w:ascii="Times New Roman" w:eastAsia="Times New Roman" w:hAnsi="Times New Roman" w:cs="Times New Roman"/>
          <w:sz w:val="24"/>
          <w:szCs w:val="24"/>
          <w:lang w:eastAsia="cs-CZ"/>
        </w:rPr>
        <w:t xml:space="preserve"> na jejím textu. Doslovný výklad (z AJ </w:t>
      </w:r>
      <w:proofErr w:type="spellStart"/>
      <w:proofErr w:type="gramStart"/>
      <w:r w:rsidRPr="00694AD9">
        <w:rPr>
          <w:rFonts w:ascii="Times New Roman" w:eastAsia="Times New Roman" w:hAnsi="Times New Roman" w:cs="Times New Roman"/>
          <w:sz w:val="24"/>
          <w:szCs w:val="24"/>
          <w:lang w:eastAsia="cs-CZ"/>
        </w:rPr>
        <w:t>literalism</w:t>
      </w:r>
      <w:proofErr w:type="spellEnd"/>
      <w:r w:rsidRPr="00694AD9">
        <w:rPr>
          <w:rFonts w:ascii="Times New Roman" w:eastAsia="Times New Roman" w:hAnsi="Times New Roman" w:cs="Times New Roman"/>
          <w:sz w:val="24"/>
          <w:szCs w:val="24"/>
          <w:lang w:eastAsia="cs-CZ"/>
        </w:rPr>
        <w:t xml:space="preserve"> - </w:t>
      </w:r>
      <w:proofErr w:type="spellStart"/>
      <w:r w:rsidRPr="00694AD9">
        <w:rPr>
          <w:rFonts w:ascii="Times New Roman" w:eastAsia="Times New Roman" w:hAnsi="Times New Roman" w:cs="Times New Roman"/>
          <w:sz w:val="24"/>
          <w:szCs w:val="24"/>
          <w:lang w:eastAsia="cs-CZ"/>
        </w:rPr>
        <w:t>literate</w:t>
      </w:r>
      <w:proofErr w:type="spellEnd"/>
      <w:proofErr w:type="gramEnd"/>
      <w:r w:rsidRPr="00694AD9">
        <w:rPr>
          <w:rFonts w:ascii="Times New Roman" w:eastAsia="Times New Roman" w:hAnsi="Times New Roman" w:cs="Times New Roman"/>
          <w:sz w:val="24"/>
          <w:szCs w:val="24"/>
          <w:lang w:eastAsia="cs-CZ"/>
        </w:rPr>
        <w:t xml:space="preserve"> = doslovný).]</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*teleologický výklad</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[Zkoumá účel, smysl právní normy. Lze dělit na aktualizující a historizující (</w:t>
      </w:r>
      <w:proofErr w:type="spellStart"/>
      <w:r w:rsidRPr="00694AD9">
        <w:rPr>
          <w:rFonts w:ascii="Times New Roman" w:eastAsia="Times New Roman" w:hAnsi="Times New Roman" w:cs="Times New Roman"/>
          <w:sz w:val="24"/>
          <w:szCs w:val="24"/>
          <w:lang w:eastAsia="cs-CZ"/>
        </w:rPr>
        <w:t>originalizující</w:t>
      </w:r>
      <w:proofErr w:type="spellEnd"/>
      <w:r w:rsidRPr="00694AD9">
        <w:rPr>
          <w:rFonts w:ascii="Times New Roman" w:eastAsia="Times New Roman" w:hAnsi="Times New Roman" w:cs="Times New Roman"/>
          <w:sz w:val="24"/>
          <w:szCs w:val="24"/>
          <w:lang w:eastAsia="cs-CZ"/>
        </w:rPr>
        <w: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*části principu (testu) proporcionality</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[Princip proporcionality spočívá v poměřování v kolizi stojících právních principů. Zásady:</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-vhodnosti: posuzování zvoleného normativního prostředku z pohledu možného naplnění sledovaného účelu.</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-potřebnosti (subsidiarity): posuzují se další normativní prostředky ve vztahu k zamýšleným účelům a jejich možné dopady na omezení ústavou chráněných hodnot. Žádoucí je použití co nejšetrnějšího z možných prostředků, aby základní občanská práva a svobody byly dotčeny co nejméně</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-poměřování: zvažování v kolizi stojících ústavních hodnot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-minimalizace: minimalizovat omezení v kolizi stojících </w:t>
      </w:r>
      <w:proofErr w:type="gramStart"/>
      <w:r w:rsidRPr="00694AD9">
        <w:rPr>
          <w:rFonts w:ascii="Times New Roman" w:eastAsia="Times New Roman" w:hAnsi="Times New Roman" w:cs="Times New Roman"/>
          <w:sz w:val="24"/>
          <w:szCs w:val="24"/>
          <w:lang w:eastAsia="cs-CZ"/>
        </w:rPr>
        <w:t>práv - příkaz</w:t>
      </w:r>
      <w:proofErr w:type="gramEnd"/>
      <w:r w:rsidRPr="00694AD9">
        <w:rPr>
          <w:rFonts w:ascii="Times New Roman" w:eastAsia="Times New Roman" w:hAnsi="Times New Roman" w:cs="Times New Roman"/>
          <w:sz w:val="24"/>
          <w:szCs w:val="24"/>
          <w:lang w:eastAsia="cs-CZ"/>
        </w:rPr>
        <w:t xml:space="preserve"> k optimalizaci </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*test vhodnosti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[součást testu proporcionality, řeší, zda daný normativní prostředek, který omezuje jeden a garantuje druhý princip, splňuje </w:t>
      </w:r>
      <w:proofErr w:type="gramStart"/>
      <w:r w:rsidRPr="00694AD9">
        <w:rPr>
          <w:rFonts w:ascii="Times New Roman" w:eastAsia="Times New Roman" w:hAnsi="Times New Roman" w:cs="Times New Roman"/>
          <w:sz w:val="24"/>
          <w:szCs w:val="24"/>
          <w:lang w:eastAsia="cs-CZ"/>
        </w:rPr>
        <w:t>účel - zda</w:t>
      </w:r>
      <w:proofErr w:type="gramEnd"/>
      <w:r w:rsidRPr="00694AD9">
        <w:rPr>
          <w:rFonts w:ascii="Times New Roman" w:eastAsia="Times New Roman" w:hAnsi="Times New Roman" w:cs="Times New Roman"/>
          <w:sz w:val="24"/>
          <w:szCs w:val="24"/>
          <w:lang w:eastAsia="cs-CZ"/>
        </w:rPr>
        <w:t xml:space="preserve"> je vhodný]</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*teorie platnosti dle </w:t>
      </w:r>
      <w:proofErr w:type="spellStart"/>
      <w:r w:rsidRPr="00694AD9">
        <w:rPr>
          <w:rFonts w:ascii="Times New Roman" w:eastAsia="Times New Roman" w:hAnsi="Times New Roman" w:cs="Times New Roman"/>
          <w:sz w:val="24"/>
          <w:szCs w:val="24"/>
          <w:lang w:eastAsia="cs-CZ"/>
        </w:rPr>
        <w:t>Alexyho</w:t>
      </w:r>
      <w:proofErr w:type="spellEnd"/>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[Je několik druhů platnosti norem:</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roofErr w:type="gramStart"/>
      <w:r w:rsidRPr="00694AD9">
        <w:rPr>
          <w:rFonts w:ascii="Times New Roman" w:eastAsia="Times New Roman" w:hAnsi="Times New Roman" w:cs="Times New Roman"/>
          <w:sz w:val="24"/>
          <w:szCs w:val="24"/>
          <w:lang w:eastAsia="cs-CZ"/>
        </w:rPr>
        <w:t>Etická - morální</w:t>
      </w:r>
      <w:proofErr w:type="gramEnd"/>
      <w:r w:rsidRPr="00694AD9">
        <w:rPr>
          <w:rFonts w:ascii="Times New Roman" w:eastAsia="Times New Roman" w:hAnsi="Times New Roman" w:cs="Times New Roman"/>
          <w:sz w:val="24"/>
          <w:szCs w:val="24"/>
          <w:lang w:eastAsia="cs-CZ"/>
        </w:rPr>
        <w:t xml:space="preserve"> zdůvodnění</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roofErr w:type="gramStart"/>
      <w:r w:rsidRPr="00694AD9">
        <w:rPr>
          <w:rFonts w:ascii="Times New Roman" w:eastAsia="Times New Roman" w:hAnsi="Times New Roman" w:cs="Times New Roman"/>
          <w:sz w:val="24"/>
          <w:szCs w:val="24"/>
          <w:lang w:eastAsia="cs-CZ"/>
        </w:rPr>
        <w:t>Sociologická - platí</w:t>
      </w:r>
      <w:proofErr w:type="gramEnd"/>
      <w:r w:rsidRPr="00694AD9">
        <w:rPr>
          <w:rFonts w:ascii="Times New Roman" w:eastAsia="Times New Roman" w:hAnsi="Times New Roman" w:cs="Times New Roman"/>
          <w:sz w:val="24"/>
          <w:szCs w:val="24"/>
          <w:lang w:eastAsia="cs-CZ"/>
        </w:rPr>
        <w:t xml:space="preserve"> sociálně, pokud je dodržována, nebo je-li její nedodržování nějakým způsobem sankcionováno.</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roofErr w:type="gramStart"/>
      <w:r w:rsidRPr="00694AD9">
        <w:rPr>
          <w:rFonts w:ascii="Times New Roman" w:eastAsia="Times New Roman" w:hAnsi="Times New Roman" w:cs="Times New Roman"/>
          <w:sz w:val="24"/>
          <w:szCs w:val="24"/>
          <w:lang w:eastAsia="cs-CZ"/>
        </w:rPr>
        <w:t>Právnická - externí</w:t>
      </w:r>
      <w:proofErr w:type="gramEnd"/>
      <w:r w:rsidRPr="00694AD9">
        <w:rPr>
          <w:rFonts w:ascii="Times New Roman" w:eastAsia="Times New Roman" w:hAnsi="Times New Roman" w:cs="Times New Roman"/>
          <w:sz w:val="24"/>
          <w:szCs w:val="24"/>
          <w:lang w:eastAsia="cs-CZ"/>
        </w:rPr>
        <w:t xml:space="preserve"> problém: konflikt s předchozími </w:t>
      </w:r>
      <w:proofErr w:type="spellStart"/>
      <w:r w:rsidRPr="00694AD9">
        <w:rPr>
          <w:rFonts w:ascii="Times New Roman" w:eastAsia="Times New Roman" w:hAnsi="Times New Roman" w:cs="Times New Roman"/>
          <w:sz w:val="24"/>
          <w:szCs w:val="24"/>
          <w:lang w:eastAsia="cs-CZ"/>
        </w:rPr>
        <w:t>dvěmi</w:t>
      </w:r>
      <w:proofErr w:type="spellEnd"/>
      <w:r w:rsidRPr="00694AD9">
        <w:rPr>
          <w:rFonts w:ascii="Times New Roman" w:eastAsia="Times New Roman" w:hAnsi="Times New Roman" w:cs="Times New Roman"/>
          <w:sz w:val="24"/>
          <w:szCs w:val="24"/>
          <w:lang w:eastAsia="cs-CZ"/>
        </w:rPr>
        <w:t xml:space="preserve"> platnostmi. Interní problém: procedura a příslušnost normotvorného orgánu.]</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*kolize platnosti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[Alexy: kolize mezi platností etickou (morální), sociologickou (společenskou) a právnickou.]</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*rozdíl mezi individuálním a kolektivním dobrem</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lastRenderedPageBreak/>
        <w:t>[Rozdíl spočívá v distributivnosti dober. Prospěch z veřejných statků (kolektivní dobro) je nedělitelný (např. národní bezpečnost, veřejný pořádek). Individuální dobra naopak lze věcně, pojmově i právně členit a přiřazovat jednotlivcům (např. osobní svoboda, volební právo).]</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*charakterizovat logické vymezení právních principů / rozdíl mezi log. vymezením norem a principů</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w:t>
      </w:r>
      <w:proofErr w:type="spellStart"/>
      <w:r w:rsidRPr="00694AD9">
        <w:rPr>
          <w:rFonts w:ascii="Times New Roman" w:eastAsia="Times New Roman" w:hAnsi="Times New Roman" w:cs="Times New Roman"/>
          <w:sz w:val="24"/>
          <w:szCs w:val="24"/>
          <w:lang w:eastAsia="cs-CZ"/>
        </w:rPr>
        <w:t>Dworkinův</w:t>
      </w:r>
      <w:proofErr w:type="spellEnd"/>
      <w:r w:rsidRPr="00694AD9">
        <w:rPr>
          <w:rFonts w:ascii="Times New Roman" w:eastAsia="Times New Roman" w:hAnsi="Times New Roman" w:cs="Times New Roman"/>
          <w:sz w:val="24"/>
          <w:szCs w:val="24"/>
          <w:lang w:eastAsia="cs-CZ"/>
        </w:rPr>
        <w:t xml:space="preserve"> strukturální argument: pro principy neplatí zákon vyloučení </w:t>
      </w:r>
      <w:proofErr w:type="gramStart"/>
      <w:r w:rsidRPr="00694AD9">
        <w:rPr>
          <w:rFonts w:ascii="Times New Roman" w:eastAsia="Times New Roman" w:hAnsi="Times New Roman" w:cs="Times New Roman"/>
          <w:sz w:val="24"/>
          <w:szCs w:val="24"/>
          <w:lang w:eastAsia="cs-CZ"/>
        </w:rPr>
        <w:t>třetího - pravidla</w:t>
      </w:r>
      <w:proofErr w:type="gramEnd"/>
      <w:r w:rsidRPr="00694AD9">
        <w:rPr>
          <w:rFonts w:ascii="Times New Roman" w:eastAsia="Times New Roman" w:hAnsi="Times New Roman" w:cs="Times New Roman"/>
          <w:sz w:val="24"/>
          <w:szCs w:val="24"/>
          <w:lang w:eastAsia="cs-CZ"/>
        </w:rPr>
        <w:t xml:space="preserve"> mohou pouze platit, nebo neplatit, zatímco principy mohou mít vzájemně různou míru intenzity platnosti.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Alexy vidí jasný rozdíl mezi pravidly a principy jen v případě kolize: Je-li kolize norem řešena jejich poměřováním (namísto derogace) jedná se o principy (příkazy k optimalizaci).]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*regulativ (norma) a regulativní věta (normativní věta)</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[Regulativ je významem regulativní věty (která je jeho formou). Je to výrok </w:t>
      </w:r>
      <w:proofErr w:type="spellStart"/>
      <w:r w:rsidRPr="00694AD9">
        <w:rPr>
          <w:rFonts w:ascii="Times New Roman" w:eastAsia="Times New Roman" w:hAnsi="Times New Roman" w:cs="Times New Roman"/>
          <w:sz w:val="24"/>
          <w:szCs w:val="24"/>
          <w:lang w:eastAsia="cs-CZ"/>
        </w:rPr>
        <w:t>formujíí</w:t>
      </w:r>
      <w:proofErr w:type="spellEnd"/>
      <w:r w:rsidRPr="00694AD9">
        <w:rPr>
          <w:rFonts w:ascii="Times New Roman" w:eastAsia="Times New Roman" w:hAnsi="Times New Roman" w:cs="Times New Roman"/>
          <w:sz w:val="24"/>
          <w:szCs w:val="24"/>
          <w:lang w:eastAsia="cs-CZ"/>
        </w:rPr>
        <w:t xml:space="preserve"> určitý příkaz chování pomocí deontického operátoru. Můžeme rozlišit (př. věty: Můžete zde parkovat) na preskriptivní (povoluji to), deskriptivní (oznamuji, že je to povoleno) a aletickou (je to kausálně možné) interpretaci.]</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*skutková podstata</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[Podmínka nastoupení normativního tlaku. Je to první (druhá je normativní následek) část řetězce právní normy. Obsahuje určení subjektu a situace, za které dochází k normativnímu následku. Je to souhrn právně relevantních znaků, které podřazují určitý faktický stav pod konkrétní právní institut, či právní normu. Skutkové podstaty (podmínky nastoupení normativního tlaku) mohou být uspořádány kumulativně, nebo alternativně.]</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*obecné znaky norem (</w:t>
      </w:r>
      <w:proofErr w:type="spellStart"/>
      <w:r w:rsidRPr="00694AD9">
        <w:rPr>
          <w:rFonts w:ascii="Times New Roman" w:eastAsia="Times New Roman" w:hAnsi="Times New Roman" w:cs="Times New Roman"/>
          <w:sz w:val="24"/>
          <w:szCs w:val="24"/>
          <w:lang w:eastAsia="cs-CZ"/>
        </w:rPr>
        <w:t>genux</w:t>
      </w:r>
      <w:proofErr w:type="spellEnd"/>
      <w:r w:rsidRPr="00694AD9">
        <w:rPr>
          <w:rFonts w:ascii="Times New Roman" w:eastAsia="Times New Roman" w:hAnsi="Times New Roman" w:cs="Times New Roman"/>
          <w:sz w:val="24"/>
          <w:szCs w:val="24"/>
          <w:lang w:eastAsia="cs-CZ"/>
        </w:rPr>
        <w:t xml:space="preserve"> </w:t>
      </w:r>
      <w:proofErr w:type="spellStart"/>
      <w:r w:rsidRPr="00694AD9">
        <w:rPr>
          <w:rFonts w:ascii="Times New Roman" w:eastAsia="Times New Roman" w:hAnsi="Times New Roman" w:cs="Times New Roman"/>
          <w:sz w:val="24"/>
          <w:szCs w:val="24"/>
          <w:lang w:eastAsia="cs-CZ"/>
        </w:rPr>
        <w:t>proximus</w:t>
      </w:r>
      <w:proofErr w:type="spellEnd"/>
      <w:r w:rsidRPr="00694AD9">
        <w:rPr>
          <w:rFonts w:ascii="Times New Roman" w:eastAsia="Times New Roman" w:hAnsi="Times New Roman" w:cs="Times New Roman"/>
          <w:sz w:val="24"/>
          <w:szCs w:val="24"/>
          <w:lang w:eastAsia="cs-CZ"/>
        </w:rPr>
        <w: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[Regulativnost a obecnost.]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*charakterizujte implicitní dovolení</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[Co je přikázáno je implicitně dovoleno.]</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*charakterizujte </w:t>
      </w:r>
      <w:proofErr w:type="spellStart"/>
      <w:r w:rsidRPr="00694AD9">
        <w:rPr>
          <w:rFonts w:ascii="Times New Roman" w:eastAsia="Times New Roman" w:hAnsi="Times New Roman" w:cs="Times New Roman"/>
          <w:sz w:val="24"/>
          <w:szCs w:val="24"/>
          <w:lang w:eastAsia="cs-CZ"/>
        </w:rPr>
        <w:t>nadzákonnou</w:t>
      </w:r>
      <w:proofErr w:type="spellEnd"/>
      <w:r w:rsidRPr="00694AD9">
        <w:rPr>
          <w:rFonts w:ascii="Times New Roman" w:eastAsia="Times New Roman" w:hAnsi="Times New Roman" w:cs="Times New Roman"/>
          <w:sz w:val="24"/>
          <w:szCs w:val="24"/>
          <w:lang w:eastAsia="cs-CZ"/>
        </w:rPr>
        <w:t xml:space="preserve"> spravedlnost</w:t>
      </w:r>
    </w:p>
    <w:p w:rsidR="00694AD9" w:rsidRPr="00694AD9" w:rsidRDefault="00694AD9" w:rsidP="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cs-CZ"/>
        </w:rPr>
      </w:pPr>
      <w:r w:rsidRPr="00694AD9">
        <w:rPr>
          <w:rFonts w:ascii="Times New Roman" w:eastAsia="Times New Roman" w:hAnsi="Times New Roman" w:cs="Times New Roman"/>
          <w:sz w:val="24"/>
          <w:szCs w:val="24"/>
          <w:lang w:eastAsia="cs-CZ"/>
        </w:rPr>
        <w:t xml:space="preserve">[Spravedlnost vycházející ze suverenity </w:t>
      </w:r>
      <w:proofErr w:type="gramStart"/>
      <w:r w:rsidRPr="00694AD9">
        <w:rPr>
          <w:rFonts w:ascii="Times New Roman" w:eastAsia="Times New Roman" w:hAnsi="Times New Roman" w:cs="Times New Roman"/>
          <w:sz w:val="24"/>
          <w:szCs w:val="24"/>
          <w:lang w:eastAsia="cs-CZ"/>
        </w:rPr>
        <w:t>lidu - stojí</w:t>
      </w:r>
      <w:proofErr w:type="gramEnd"/>
      <w:r w:rsidRPr="00694AD9">
        <w:rPr>
          <w:rFonts w:ascii="Times New Roman" w:eastAsia="Times New Roman" w:hAnsi="Times New Roman" w:cs="Times New Roman"/>
          <w:sz w:val="24"/>
          <w:szCs w:val="24"/>
          <w:lang w:eastAsia="cs-CZ"/>
        </w:rPr>
        <w:t xml:space="preserve"> nad (i ústavními) zákony. </w:t>
      </w:r>
      <w:proofErr w:type="spellStart"/>
      <w:r w:rsidRPr="00694AD9">
        <w:rPr>
          <w:rFonts w:ascii="Times New Roman" w:eastAsia="Times New Roman" w:hAnsi="Times New Roman" w:cs="Times New Roman"/>
          <w:sz w:val="24"/>
          <w:szCs w:val="24"/>
          <w:lang w:eastAsia="cs-CZ"/>
        </w:rPr>
        <w:t>Iusnaturalistická</w:t>
      </w:r>
      <w:proofErr w:type="spellEnd"/>
      <w:r w:rsidRPr="00694AD9">
        <w:rPr>
          <w:rFonts w:ascii="Times New Roman" w:eastAsia="Times New Roman" w:hAnsi="Times New Roman" w:cs="Times New Roman"/>
          <w:sz w:val="24"/>
          <w:szCs w:val="24"/>
          <w:lang w:eastAsia="cs-CZ"/>
        </w:rPr>
        <w:t xml:space="preserve"> koncepce.]</w:t>
      </w:r>
    </w:p>
    <w:p w:rsidR="00EF50C4" w:rsidRPr="00694AD9" w:rsidRDefault="00EF50C4">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694AD9" w:rsidRPr="00694AD9" w:rsidRDefault="00694AD9">
      <w:pPr>
        <w:rPr>
          <w:rFonts w:ascii="Times New Roman" w:hAnsi="Times New Roman" w:cs="Times New Roman"/>
          <w:sz w:val="24"/>
          <w:szCs w:val="24"/>
        </w:rPr>
      </w:pPr>
    </w:p>
    <w:p w:rsidR="005F3C2E" w:rsidRPr="005F3C2E" w:rsidRDefault="005F3C2E" w:rsidP="00694AD9">
      <w:pPr>
        <w:pStyle w:val="FormtovanvHTML"/>
        <w:rPr>
          <w:rFonts w:ascii="Times New Roman" w:hAnsi="Times New Roman" w:cs="Times New Roman"/>
          <w:sz w:val="36"/>
          <w:szCs w:val="36"/>
        </w:rPr>
      </w:pPr>
      <w:r>
        <w:rPr>
          <w:rFonts w:ascii="Times New Roman" w:hAnsi="Times New Roman" w:cs="Times New Roman"/>
          <w:sz w:val="36"/>
          <w:szCs w:val="36"/>
        </w:rPr>
        <w:lastRenderedPageBreak/>
        <w:t>(ne)</w:t>
      </w:r>
      <w:proofErr w:type="spellStart"/>
      <w:r>
        <w:rPr>
          <w:rFonts w:ascii="Times New Roman" w:hAnsi="Times New Roman" w:cs="Times New Roman"/>
          <w:sz w:val="36"/>
          <w:szCs w:val="36"/>
        </w:rPr>
        <w:t>likvidačky</w:t>
      </w:r>
      <w:proofErr w:type="spellEnd"/>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*hermeneutický kruh</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[Charakterizuje postup rozumění a interpretace. </w:t>
      </w:r>
      <w:proofErr w:type="spellStart"/>
      <w:r w:rsidRPr="00694AD9">
        <w:rPr>
          <w:rFonts w:ascii="Times New Roman" w:hAnsi="Times New Roman" w:cs="Times New Roman"/>
          <w:sz w:val="24"/>
          <w:szCs w:val="24"/>
        </w:rPr>
        <w:t>Heidegger</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Gadamer</w:t>
      </w:r>
      <w:proofErr w:type="spellEnd"/>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Člověk má nejprve "předporozumění" (před-</w:t>
      </w:r>
      <w:proofErr w:type="spellStart"/>
      <w:r w:rsidRPr="00694AD9">
        <w:rPr>
          <w:rFonts w:ascii="Times New Roman" w:hAnsi="Times New Roman" w:cs="Times New Roman"/>
          <w:sz w:val="24"/>
          <w:szCs w:val="24"/>
        </w:rPr>
        <w:t>sudek</w:t>
      </w:r>
      <w:proofErr w:type="spellEnd"/>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poté je konfrontován s věcí ("hermeneutická zkušenost"),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následně svou představu upravuje ("opravený rozvrh") a vrací se k prvnímu kroku (proto kruh).]</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*předvědění</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[Předporozumění, se kterým přistupujeme k poznávání a interpretaci.]</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*právní hermeneutika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[nauka o výkladu právního textu]</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*8 základních morálních požadavků legitimity práva podle </w:t>
      </w:r>
      <w:proofErr w:type="spellStart"/>
      <w:r w:rsidRPr="00694AD9">
        <w:rPr>
          <w:rFonts w:ascii="Times New Roman" w:hAnsi="Times New Roman" w:cs="Times New Roman"/>
          <w:sz w:val="24"/>
          <w:szCs w:val="24"/>
        </w:rPr>
        <w:t>Fullera</w:t>
      </w:r>
      <w:proofErr w:type="spellEnd"/>
      <w:r w:rsidRPr="00694AD9">
        <w:rPr>
          <w:rFonts w:ascii="Times New Roman" w:hAnsi="Times New Roman" w:cs="Times New Roman"/>
          <w:sz w:val="24"/>
          <w:szCs w:val="24"/>
        </w:rPr>
        <w:t xml:space="preserve"> (vnitřní moralita práva)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[Obecnost, jasnost a srozumitelnost, zveřejnění a možnost podrobení kritice, stabilita, bezrozpornost právní regulace. Zákaz retroaktivity, zákaz požadování nemožného. Aplikace a interpretace v souladu s formulací norem.]</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roofErr w:type="spellStart"/>
      <w:r w:rsidRPr="00694AD9">
        <w:rPr>
          <w:rFonts w:ascii="Times New Roman" w:hAnsi="Times New Roman" w:cs="Times New Roman"/>
          <w:sz w:val="24"/>
          <w:szCs w:val="24"/>
        </w:rPr>
        <w:t>One</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right</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answer</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theory</w:t>
      </w:r>
      <w:proofErr w:type="spellEnd"/>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roofErr w:type="spellStart"/>
      <w:r w:rsidRPr="00694AD9">
        <w:rPr>
          <w:rFonts w:ascii="Times New Roman" w:hAnsi="Times New Roman" w:cs="Times New Roman"/>
          <w:sz w:val="24"/>
          <w:szCs w:val="24"/>
        </w:rPr>
        <w:t>Dworkin</w:t>
      </w:r>
      <w:proofErr w:type="spellEnd"/>
      <w:r w:rsidRPr="00694AD9">
        <w:rPr>
          <w:rFonts w:ascii="Times New Roman" w:hAnsi="Times New Roman" w:cs="Times New Roman"/>
          <w:sz w:val="24"/>
          <w:szCs w:val="24"/>
        </w:rPr>
        <w:t xml:space="preserve">: pomocí poměřování právních principů lze najít jediné řešení i u hard </w:t>
      </w:r>
      <w:proofErr w:type="spellStart"/>
      <w:r w:rsidRPr="00694AD9">
        <w:rPr>
          <w:rFonts w:ascii="Times New Roman" w:hAnsi="Times New Roman" w:cs="Times New Roman"/>
          <w:sz w:val="24"/>
          <w:szCs w:val="24"/>
        </w:rPr>
        <w:t>cases</w:t>
      </w:r>
      <w:proofErr w:type="spellEnd"/>
      <w:r w:rsidRPr="00694AD9">
        <w:rPr>
          <w:rFonts w:ascii="Times New Roman" w:hAnsi="Times New Roman" w:cs="Times New Roman"/>
          <w:sz w:val="24"/>
          <w:szCs w:val="24"/>
        </w:rPr>
        <w:t xml:space="preserve">. Právní věta je pravdivá, jestliže s právní teorií, která nejlépe ospravedlňuje ustálené právo, ladí </w:t>
      </w:r>
      <w:proofErr w:type="gramStart"/>
      <w:r w:rsidRPr="00694AD9">
        <w:rPr>
          <w:rFonts w:ascii="Times New Roman" w:hAnsi="Times New Roman" w:cs="Times New Roman"/>
          <w:sz w:val="24"/>
          <w:szCs w:val="24"/>
        </w:rPr>
        <w:t>více,</w:t>
      </w:r>
      <w:proofErr w:type="gramEnd"/>
      <w:r w:rsidRPr="00694AD9">
        <w:rPr>
          <w:rFonts w:ascii="Times New Roman" w:hAnsi="Times New Roman" w:cs="Times New Roman"/>
          <w:sz w:val="24"/>
          <w:szCs w:val="24"/>
        </w:rPr>
        <w:t xml:space="preserve"> než právní věta, která je jejím opakem.]</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roofErr w:type="spellStart"/>
      <w:r w:rsidRPr="00694AD9">
        <w:rPr>
          <w:rFonts w:ascii="Times New Roman" w:hAnsi="Times New Roman" w:cs="Times New Roman"/>
          <w:sz w:val="24"/>
          <w:szCs w:val="24"/>
        </w:rPr>
        <w:t>Dworkin</w:t>
      </w:r>
      <w:proofErr w:type="spellEnd"/>
      <w:r w:rsidRPr="00694AD9">
        <w:rPr>
          <w:rFonts w:ascii="Times New Roman" w:hAnsi="Times New Roman" w:cs="Times New Roman"/>
          <w:sz w:val="24"/>
          <w:szCs w:val="24"/>
        </w:rPr>
        <w:t xml:space="preserve"> vs. Alexy (právní principy a pravidla)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[Alexy nesouhlasí s vymezením principů pomocí subsumpce, principy lze odlišit od pravidel jen v případě kolize.]</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*Metody interpretace podle </w:t>
      </w:r>
      <w:proofErr w:type="spellStart"/>
      <w:r w:rsidRPr="00694AD9">
        <w:rPr>
          <w:rFonts w:ascii="Times New Roman" w:hAnsi="Times New Roman" w:cs="Times New Roman"/>
          <w:sz w:val="24"/>
          <w:szCs w:val="24"/>
        </w:rPr>
        <w:t>Savignyho</w:t>
      </w:r>
      <w:proofErr w:type="spellEnd"/>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[Jsou čtyři: gramatická, logická, systematická, historická.]</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roofErr w:type="spellStart"/>
      <w:r w:rsidRPr="00694AD9">
        <w:rPr>
          <w:rFonts w:ascii="Times New Roman" w:hAnsi="Times New Roman" w:cs="Times New Roman"/>
          <w:sz w:val="24"/>
          <w:szCs w:val="24"/>
        </w:rPr>
        <w:t>obecne</w:t>
      </w:r>
      <w:proofErr w:type="spellEnd"/>
      <w:r w:rsidRPr="00694AD9">
        <w:rPr>
          <w:rFonts w:ascii="Times New Roman" w:hAnsi="Times New Roman" w:cs="Times New Roman"/>
          <w:sz w:val="24"/>
          <w:szCs w:val="24"/>
        </w:rPr>
        <w:t xml:space="preserve"> znaky právní normy (genus </w:t>
      </w:r>
      <w:proofErr w:type="spellStart"/>
      <w:proofErr w:type="gramStart"/>
      <w:r w:rsidRPr="00694AD9">
        <w:rPr>
          <w:rFonts w:ascii="Times New Roman" w:hAnsi="Times New Roman" w:cs="Times New Roman"/>
          <w:sz w:val="24"/>
          <w:szCs w:val="24"/>
        </w:rPr>
        <w:t>proximus</w:t>
      </w:r>
      <w:proofErr w:type="spellEnd"/>
      <w:r w:rsidRPr="00694AD9">
        <w:rPr>
          <w:rFonts w:ascii="Times New Roman" w:hAnsi="Times New Roman" w:cs="Times New Roman"/>
          <w:sz w:val="24"/>
          <w:szCs w:val="24"/>
        </w:rPr>
        <w:t xml:space="preserve"> - to</w:t>
      </w:r>
      <w:proofErr w:type="gramEnd"/>
      <w:r w:rsidRPr="00694AD9">
        <w:rPr>
          <w:rFonts w:ascii="Times New Roman" w:hAnsi="Times New Roman" w:cs="Times New Roman"/>
          <w:sz w:val="24"/>
          <w:szCs w:val="24"/>
        </w:rPr>
        <w:t xml:space="preserve"> co je všem společné)</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[regulativnost a obecnost]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[Univerzalita, státní donucení a forma jsou pak specifické znaky.]</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za 2 body: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*právnická platnost (Alexy)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[Jeden ze tří druhů platnosti. Rozlišuje interní (procedura, normotvorný orgán) a externí (vztah k ostatním </w:t>
      </w:r>
      <w:proofErr w:type="gramStart"/>
      <w:r w:rsidRPr="00694AD9">
        <w:rPr>
          <w:rFonts w:ascii="Times New Roman" w:hAnsi="Times New Roman" w:cs="Times New Roman"/>
          <w:sz w:val="24"/>
          <w:szCs w:val="24"/>
        </w:rPr>
        <w:t>platnostem - k</w:t>
      </w:r>
      <w:proofErr w:type="gramEnd"/>
      <w:r w:rsidRPr="00694AD9">
        <w:rPr>
          <w:rFonts w:ascii="Times New Roman" w:hAnsi="Times New Roman" w:cs="Times New Roman"/>
          <w:sz w:val="24"/>
          <w:szCs w:val="24"/>
        </w:rPr>
        <w:t xml:space="preserve"> etické a sociologické) problém.]</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*bilaterální dovolení</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[Dovoluje chování P i chování non-P.]</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roofErr w:type="spellStart"/>
      <w:r w:rsidRPr="00694AD9">
        <w:rPr>
          <w:rFonts w:ascii="Times New Roman" w:hAnsi="Times New Roman" w:cs="Times New Roman"/>
          <w:sz w:val="24"/>
          <w:szCs w:val="24"/>
        </w:rPr>
        <w:t>exogenna</w:t>
      </w:r>
      <w:proofErr w:type="spellEnd"/>
      <w:r w:rsidRPr="00694AD9">
        <w:rPr>
          <w:rFonts w:ascii="Times New Roman" w:hAnsi="Times New Roman" w:cs="Times New Roman"/>
          <w:sz w:val="24"/>
          <w:szCs w:val="24"/>
        </w:rPr>
        <w:t xml:space="preserve"> (vnější) platnost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[vnější důvody platnosti souboru PN. Positivismus: Aktivita mocenských institucí. Naturalismus: Jiný </w:t>
      </w:r>
      <w:proofErr w:type="spellStart"/>
      <w:r w:rsidRPr="00694AD9">
        <w:rPr>
          <w:rFonts w:ascii="Times New Roman" w:hAnsi="Times New Roman" w:cs="Times New Roman"/>
          <w:sz w:val="24"/>
          <w:szCs w:val="24"/>
        </w:rPr>
        <w:t>normovy</w:t>
      </w:r>
      <w:proofErr w:type="spellEnd"/>
      <w:r w:rsidRPr="00694AD9">
        <w:rPr>
          <w:rFonts w:ascii="Times New Roman" w:hAnsi="Times New Roman" w:cs="Times New Roman"/>
          <w:sz w:val="24"/>
          <w:szCs w:val="24"/>
        </w:rPr>
        <w:t xml:space="preserve"> soubor (morálka), nebo bůh.]</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*endogenní (interní) důvody platnosti</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[Analytická teorie platnosti. Normový soubor vychází ze sebe samého (z myšleného ohniska), nebo (dle Harta) sám obsahuje soustavu norem stanovující podmínky platnosti.]</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*naturalistický kognitivismus</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roofErr w:type="gramStart"/>
      <w:r w:rsidRPr="00694AD9">
        <w:rPr>
          <w:rFonts w:ascii="Times New Roman" w:hAnsi="Times New Roman" w:cs="Times New Roman"/>
          <w:sz w:val="24"/>
          <w:szCs w:val="24"/>
        </w:rPr>
        <w:t>Kognitivismus - spravedlnost</w:t>
      </w:r>
      <w:proofErr w:type="gramEnd"/>
      <w:r w:rsidRPr="00694AD9">
        <w:rPr>
          <w:rFonts w:ascii="Times New Roman" w:hAnsi="Times New Roman" w:cs="Times New Roman"/>
          <w:sz w:val="24"/>
          <w:szCs w:val="24"/>
        </w:rPr>
        <w:t xml:space="preserve"> je objektivně poznatelná. </w:t>
      </w:r>
      <w:proofErr w:type="gramStart"/>
      <w:r w:rsidRPr="00694AD9">
        <w:rPr>
          <w:rFonts w:ascii="Times New Roman" w:hAnsi="Times New Roman" w:cs="Times New Roman"/>
          <w:sz w:val="24"/>
          <w:szCs w:val="24"/>
        </w:rPr>
        <w:t>Naturalistický - pozorováním</w:t>
      </w:r>
      <w:proofErr w:type="gramEnd"/>
      <w:r w:rsidRPr="00694AD9">
        <w:rPr>
          <w:rFonts w:ascii="Times New Roman" w:hAnsi="Times New Roman" w:cs="Times New Roman"/>
          <w:sz w:val="24"/>
          <w:szCs w:val="24"/>
        </w:rPr>
        <w:t xml:space="preserve"> společenské reality, sociologicky, psychologicky.]</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*H.L.A. </w:t>
      </w:r>
      <w:proofErr w:type="gramStart"/>
      <w:r w:rsidRPr="00694AD9">
        <w:rPr>
          <w:rFonts w:ascii="Times New Roman" w:hAnsi="Times New Roman" w:cs="Times New Roman"/>
          <w:sz w:val="24"/>
          <w:szCs w:val="24"/>
        </w:rPr>
        <w:t xml:space="preserve">Hart - </w:t>
      </w:r>
      <w:proofErr w:type="spellStart"/>
      <w:r w:rsidRPr="00694AD9">
        <w:rPr>
          <w:rFonts w:ascii="Times New Roman" w:hAnsi="Times New Roman" w:cs="Times New Roman"/>
          <w:sz w:val="24"/>
          <w:szCs w:val="24"/>
        </w:rPr>
        <w:t>metanorma</w:t>
      </w:r>
      <w:proofErr w:type="spellEnd"/>
      <w:proofErr w:type="gramEnd"/>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[Poznávací, měnící, rozhodovací.]</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analyticka</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jurisprudencia</w:t>
      </w:r>
      <w:proofErr w:type="spellEnd"/>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rozdiel</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medzi</w:t>
      </w:r>
      <w:proofErr w:type="spellEnd"/>
      <w:r w:rsidRPr="00694AD9">
        <w:rPr>
          <w:rFonts w:ascii="Times New Roman" w:hAnsi="Times New Roman" w:cs="Times New Roman"/>
          <w:sz w:val="24"/>
          <w:szCs w:val="24"/>
        </w:rPr>
        <w:t xml:space="preserve"> normou a </w:t>
      </w:r>
      <w:proofErr w:type="spellStart"/>
      <w:r w:rsidRPr="00694AD9">
        <w:rPr>
          <w:rFonts w:ascii="Times New Roman" w:hAnsi="Times New Roman" w:cs="Times New Roman"/>
          <w:sz w:val="24"/>
          <w:szCs w:val="24"/>
        </w:rPr>
        <w:t>vyrokom</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podla</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englisa</w:t>
      </w:r>
      <w:proofErr w:type="spellEnd"/>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kompenzovaná entita</w:t>
      </w: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Paretovo</w:t>
      </w:r>
      <w:proofErr w:type="spellEnd"/>
      <w:r w:rsidRPr="00694AD9">
        <w:rPr>
          <w:rFonts w:ascii="Times New Roman" w:hAnsi="Times New Roman" w:cs="Times New Roman"/>
          <w:sz w:val="24"/>
          <w:szCs w:val="24"/>
        </w:rPr>
        <w:t xml:space="preserve"> optimum (nebo tak nějak to znělo)</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právní noetika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2) explicitní dovolení</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4) teorie falzifikace</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ontologie práva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právní axiom</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právní exegeze</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dispoziční princip</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teorie rodokmenu</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za 3 body: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Proč nepovažuje Alexy </w:t>
      </w:r>
      <w:proofErr w:type="spellStart"/>
      <w:r w:rsidRPr="00694AD9">
        <w:rPr>
          <w:rFonts w:ascii="Times New Roman" w:hAnsi="Times New Roman" w:cs="Times New Roman"/>
          <w:sz w:val="24"/>
          <w:szCs w:val="24"/>
        </w:rPr>
        <w:t>zásanu</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nullum</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crimen</w:t>
      </w:r>
      <w:proofErr w:type="spellEnd"/>
      <w:r w:rsidRPr="00694AD9">
        <w:rPr>
          <w:rFonts w:ascii="Times New Roman" w:hAnsi="Times New Roman" w:cs="Times New Roman"/>
          <w:sz w:val="24"/>
          <w:szCs w:val="24"/>
        </w:rPr>
        <w:t xml:space="preserve"> sine lege" za princip.</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[Protože v některé situaci nebude platit </w:t>
      </w:r>
      <w:proofErr w:type="gramStart"/>
      <w:r w:rsidRPr="00694AD9">
        <w:rPr>
          <w:rFonts w:ascii="Times New Roman" w:hAnsi="Times New Roman" w:cs="Times New Roman"/>
          <w:sz w:val="24"/>
          <w:szCs w:val="24"/>
        </w:rPr>
        <w:t>vůbec - princip</w:t>
      </w:r>
      <w:proofErr w:type="gramEnd"/>
      <w:r w:rsidRPr="00694AD9">
        <w:rPr>
          <w:rFonts w:ascii="Times New Roman" w:hAnsi="Times New Roman" w:cs="Times New Roman"/>
          <w:sz w:val="24"/>
          <w:szCs w:val="24"/>
        </w:rPr>
        <w:t xml:space="preserve"> by měl pouze menší/větší míru intenzity platnosti než jiný princip s ním kolizní. Principy mají aproximativní, nikoli absolutní charakter.]</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*nastoupení normativního </w:t>
      </w:r>
      <w:proofErr w:type="gramStart"/>
      <w:r w:rsidRPr="00694AD9">
        <w:rPr>
          <w:rFonts w:ascii="Times New Roman" w:hAnsi="Times New Roman" w:cs="Times New Roman"/>
          <w:sz w:val="24"/>
          <w:szCs w:val="24"/>
        </w:rPr>
        <w:t>následku - složky</w:t>
      </w:r>
      <w:proofErr w:type="gramEnd"/>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[Deontický operátor. Předmět úpravy. Subjekt vykonavatelem/příjemcem.]</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*norma versus </w:t>
      </w:r>
      <w:proofErr w:type="gramStart"/>
      <w:r w:rsidRPr="00694AD9">
        <w:rPr>
          <w:rFonts w:ascii="Times New Roman" w:hAnsi="Times New Roman" w:cs="Times New Roman"/>
          <w:sz w:val="24"/>
          <w:szCs w:val="24"/>
        </w:rPr>
        <w:t>regulativ- rozdíl</w:t>
      </w:r>
      <w:proofErr w:type="gramEnd"/>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[Regulativ je jen jedním znakem normy (druhým je obecnost).?]</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charakterizuj analytické koncepce platnosti práva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charakterizuj soudcovský pohled na účel práva (nebo tak nějak, je to v knížce)</w:t>
      </w: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Bökenfördeho</w:t>
      </w:r>
      <w:proofErr w:type="spellEnd"/>
      <w:r w:rsidRPr="00694AD9">
        <w:rPr>
          <w:rFonts w:ascii="Times New Roman" w:hAnsi="Times New Roman" w:cs="Times New Roman"/>
          <w:sz w:val="24"/>
          <w:szCs w:val="24"/>
        </w:rPr>
        <w:t xml:space="preserve"> diktum (fakt </w:t>
      </w:r>
      <w:proofErr w:type="gramStart"/>
      <w:r w:rsidRPr="00694AD9">
        <w:rPr>
          <w:rFonts w:ascii="Times New Roman" w:hAnsi="Times New Roman" w:cs="Times New Roman"/>
          <w:sz w:val="24"/>
          <w:szCs w:val="24"/>
        </w:rPr>
        <w:t>nevím</w:t>
      </w:r>
      <w:proofErr w:type="gramEnd"/>
      <w:r w:rsidRPr="00694AD9">
        <w:rPr>
          <w:rFonts w:ascii="Times New Roman" w:hAnsi="Times New Roman" w:cs="Times New Roman"/>
          <w:sz w:val="24"/>
          <w:szCs w:val="24"/>
        </w:rPr>
        <w:t xml:space="preserve"> jak se to píše)</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[ústava je obecná, ale všude aplikovatelná.]</w:t>
      </w:r>
      <w:r w:rsidRPr="00694AD9">
        <w:rPr>
          <w:rFonts w:ascii="Times New Roman" w:hAnsi="Times New Roman" w:cs="Times New Roman"/>
          <w:sz w:val="24"/>
          <w:szCs w:val="24"/>
        </w:rPr>
        <w:tab/>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1) </w:t>
      </w:r>
      <w:proofErr w:type="spellStart"/>
      <w:r w:rsidRPr="00694AD9">
        <w:rPr>
          <w:rFonts w:ascii="Times New Roman" w:hAnsi="Times New Roman" w:cs="Times New Roman"/>
          <w:sz w:val="24"/>
          <w:szCs w:val="24"/>
        </w:rPr>
        <w:t>Dworkinova</w:t>
      </w:r>
      <w:proofErr w:type="spellEnd"/>
      <w:r w:rsidRPr="00694AD9">
        <w:rPr>
          <w:rFonts w:ascii="Times New Roman" w:hAnsi="Times New Roman" w:cs="Times New Roman"/>
          <w:sz w:val="24"/>
          <w:szCs w:val="24"/>
        </w:rPr>
        <w:t xml:space="preserve"> kritika Harta pomocí tzv. strukturálního argumentu</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2) Jak se změnila právní věda po zavedení účelu do práva (</w:t>
      </w:r>
      <w:proofErr w:type="spellStart"/>
      <w:r w:rsidRPr="00694AD9">
        <w:rPr>
          <w:rFonts w:ascii="Times New Roman" w:hAnsi="Times New Roman" w:cs="Times New Roman"/>
          <w:sz w:val="24"/>
          <w:szCs w:val="24"/>
        </w:rPr>
        <w:t>Jhering</w:t>
      </w:r>
      <w:proofErr w:type="spellEnd"/>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rozdíl mezi smyslem a účelem práva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rozdíl v pojetí platnosti norem dle </w:t>
      </w:r>
      <w:proofErr w:type="spellStart"/>
      <w:r w:rsidRPr="00694AD9">
        <w:rPr>
          <w:rFonts w:ascii="Times New Roman" w:hAnsi="Times New Roman" w:cs="Times New Roman"/>
          <w:sz w:val="24"/>
          <w:szCs w:val="24"/>
        </w:rPr>
        <w:t>Radbrucha</w:t>
      </w:r>
      <w:proofErr w:type="spellEnd"/>
      <w:r w:rsidRPr="00694AD9">
        <w:rPr>
          <w:rFonts w:ascii="Times New Roman" w:hAnsi="Times New Roman" w:cs="Times New Roman"/>
          <w:sz w:val="24"/>
          <w:szCs w:val="24"/>
        </w:rPr>
        <w:t xml:space="preserve"> a klasického pojetí</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syntetické koncepce norem</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Napište rozdíly mezi preskriptivním, deskriptivním a aletickým významem věty.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Jaký je účel práva z hlediska zákonodárce.</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Vztah právní normy a pravdy.</w:t>
      </w: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lastRenderedPageBreak/>
        <w:t>nonnaturální</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kognistivistická</w:t>
      </w:r>
      <w:proofErr w:type="spellEnd"/>
      <w:r w:rsidRPr="00694AD9">
        <w:rPr>
          <w:rFonts w:ascii="Times New Roman" w:hAnsi="Times New Roman" w:cs="Times New Roman"/>
          <w:sz w:val="24"/>
          <w:szCs w:val="24"/>
        </w:rPr>
        <w:t xml:space="preserve"> koncepce</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kompenzující entita</w:t>
      </w: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affirmative</w:t>
      </w:r>
      <w:proofErr w:type="spell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action</w:t>
      </w:r>
      <w:proofErr w:type="spellEnd"/>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role jednotlivce ve struktuře účelů</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dispoziční a kompenzační princip podle spravedlnosti</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koherenční pravdivost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axiologie práva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praktické poznání</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konsensuální pravda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aproximativní platnost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Něco jako </w:t>
      </w:r>
      <w:proofErr w:type="spellStart"/>
      <w:r w:rsidRPr="00694AD9">
        <w:rPr>
          <w:rFonts w:ascii="Times New Roman" w:hAnsi="Times New Roman" w:cs="Times New Roman"/>
          <w:sz w:val="24"/>
          <w:szCs w:val="24"/>
        </w:rPr>
        <w:t>Rawls</w:t>
      </w:r>
      <w:proofErr w:type="spellEnd"/>
      <w:r w:rsidRPr="00694AD9">
        <w:rPr>
          <w:rFonts w:ascii="Times New Roman" w:hAnsi="Times New Roman" w:cs="Times New Roman"/>
          <w:sz w:val="24"/>
          <w:szCs w:val="24"/>
        </w:rPr>
        <w:t xml:space="preserve"> a přerozdělování</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účel práva z vnějšího pohledu</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kognitivistické</w:t>
      </w:r>
      <w:proofErr w:type="spellEnd"/>
      <w:r w:rsidRPr="00694AD9">
        <w:rPr>
          <w:rFonts w:ascii="Times New Roman" w:hAnsi="Times New Roman" w:cs="Times New Roman"/>
          <w:sz w:val="24"/>
          <w:szCs w:val="24"/>
        </w:rPr>
        <w:t xml:space="preserve"> právní normy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materiální korektiv při střetu individuální a obecné spravedlnosti a horní premisa.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napiš případ kdy může dojít ke kolizi mezi účelem a formou normy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______________________________________</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Úryvky z </w:t>
      </w:r>
      <w:proofErr w:type="spellStart"/>
      <w:r w:rsidRPr="00694AD9">
        <w:rPr>
          <w:rFonts w:ascii="Times New Roman" w:hAnsi="Times New Roman" w:cs="Times New Roman"/>
          <w:sz w:val="24"/>
          <w:szCs w:val="24"/>
        </w:rPr>
        <w:t>právušky</w:t>
      </w:r>
      <w:proofErr w:type="spellEnd"/>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Naproti tomu materiální právo v sobě obsahuje mimoprávní prvky a do oblasti práva vnáší morální, ekonomická, tradiční nebo náboženská kritéria. Odvozuje se od materiální racionality, která zahrnuje hodnotové soudy sociální spravedlnosti například ve formě rovnostářských, statusových či jiných představ. </w:t>
      </w:r>
      <w:proofErr w:type="spellStart"/>
      <w:r w:rsidRPr="00694AD9">
        <w:rPr>
          <w:rFonts w:ascii="Times New Roman" w:hAnsi="Times New Roman" w:cs="Times New Roman"/>
          <w:sz w:val="24"/>
          <w:szCs w:val="24"/>
        </w:rPr>
        <w:t>Narozdíl</w:t>
      </w:r>
      <w:proofErr w:type="spellEnd"/>
      <w:r w:rsidRPr="00694AD9">
        <w:rPr>
          <w:rFonts w:ascii="Times New Roman" w:hAnsi="Times New Roman" w:cs="Times New Roman"/>
          <w:sz w:val="24"/>
          <w:szCs w:val="24"/>
        </w:rPr>
        <w:t xml:space="preserve"> od formální spravedlnosti bere materiální spravedlnost v úvahu sociální okolnosti právní regulace.</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proofErr w:type="spellStart"/>
      <w:r w:rsidRPr="00694AD9">
        <w:rPr>
          <w:rFonts w:ascii="Times New Roman" w:hAnsi="Times New Roman" w:cs="Times New Roman"/>
          <w:sz w:val="24"/>
          <w:szCs w:val="24"/>
        </w:rPr>
        <w:t>obecna</w:t>
      </w:r>
      <w:proofErr w:type="spellEnd"/>
      <w:r w:rsidRPr="00694AD9">
        <w:rPr>
          <w:rFonts w:ascii="Times New Roman" w:hAnsi="Times New Roman" w:cs="Times New Roman"/>
          <w:sz w:val="24"/>
          <w:szCs w:val="24"/>
        </w:rPr>
        <w:t xml:space="preserve"> spravedlnost = zákony, </w:t>
      </w:r>
      <w:proofErr w:type="spellStart"/>
      <w:proofErr w:type="gramStart"/>
      <w:r w:rsidRPr="00694AD9">
        <w:rPr>
          <w:rFonts w:ascii="Times New Roman" w:hAnsi="Times New Roman" w:cs="Times New Roman"/>
          <w:sz w:val="24"/>
          <w:szCs w:val="24"/>
        </w:rPr>
        <w:t>normy..</w:t>
      </w:r>
      <w:proofErr w:type="gramEnd"/>
      <w:r w:rsidRPr="00694AD9">
        <w:rPr>
          <w:rFonts w:ascii="Times New Roman" w:hAnsi="Times New Roman" w:cs="Times New Roman"/>
          <w:sz w:val="24"/>
          <w:szCs w:val="24"/>
        </w:rPr>
        <w:t>prostě</w:t>
      </w:r>
      <w:proofErr w:type="spellEnd"/>
      <w:r w:rsidRPr="00694AD9">
        <w:rPr>
          <w:rFonts w:ascii="Times New Roman" w:hAnsi="Times New Roman" w:cs="Times New Roman"/>
          <w:sz w:val="24"/>
          <w:szCs w:val="24"/>
        </w:rPr>
        <w:t xml:space="preserve"> formální prameny.</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individuální = </w:t>
      </w:r>
      <w:proofErr w:type="gramStart"/>
      <w:r w:rsidRPr="00694AD9">
        <w:rPr>
          <w:rFonts w:ascii="Times New Roman" w:hAnsi="Times New Roman" w:cs="Times New Roman"/>
          <w:sz w:val="24"/>
          <w:szCs w:val="24"/>
        </w:rPr>
        <w:t xml:space="preserve">IPA - </w:t>
      </w:r>
      <w:proofErr w:type="spellStart"/>
      <w:r w:rsidRPr="00694AD9">
        <w:rPr>
          <w:rFonts w:ascii="Times New Roman" w:hAnsi="Times New Roman" w:cs="Times New Roman"/>
          <w:sz w:val="24"/>
          <w:szCs w:val="24"/>
        </w:rPr>
        <w:t>individ</w:t>
      </w:r>
      <w:proofErr w:type="spellEnd"/>
      <w:proofErr w:type="gramEnd"/>
      <w:r w:rsidRPr="00694AD9">
        <w:rPr>
          <w:rFonts w:ascii="Times New Roman" w:hAnsi="Times New Roman" w:cs="Times New Roman"/>
          <w:sz w:val="24"/>
          <w:szCs w:val="24"/>
        </w:rPr>
        <w:t xml:space="preserve">. právní </w:t>
      </w:r>
      <w:proofErr w:type="gramStart"/>
      <w:r w:rsidRPr="00694AD9">
        <w:rPr>
          <w:rFonts w:ascii="Times New Roman" w:hAnsi="Times New Roman" w:cs="Times New Roman"/>
          <w:sz w:val="24"/>
          <w:szCs w:val="24"/>
        </w:rPr>
        <w:t>akty - rozsudky</w:t>
      </w:r>
      <w:proofErr w:type="gramEnd"/>
      <w:r w:rsidRPr="00694AD9">
        <w:rPr>
          <w:rFonts w:ascii="Times New Roman" w:hAnsi="Times New Roman" w:cs="Times New Roman"/>
          <w:sz w:val="24"/>
          <w:szCs w:val="24"/>
        </w:rPr>
        <w:t xml:space="preserve">. </w:t>
      </w:r>
      <w:proofErr w:type="spellStart"/>
      <w:r w:rsidRPr="00694AD9">
        <w:rPr>
          <w:rFonts w:ascii="Times New Roman" w:hAnsi="Times New Roman" w:cs="Times New Roman"/>
          <w:sz w:val="24"/>
          <w:szCs w:val="24"/>
        </w:rPr>
        <w:t>Zohlednují</w:t>
      </w:r>
      <w:proofErr w:type="spellEnd"/>
      <w:r w:rsidRPr="00694AD9">
        <w:rPr>
          <w:rFonts w:ascii="Times New Roman" w:hAnsi="Times New Roman" w:cs="Times New Roman"/>
          <w:sz w:val="24"/>
          <w:szCs w:val="24"/>
        </w:rPr>
        <w:t xml:space="preserve"> víc konkrétní </w:t>
      </w:r>
      <w:proofErr w:type="gramStart"/>
      <w:r w:rsidRPr="00694AD9">
        <w:rPr>
          <w:rFonts w:ascii="Times New Roman" w:hAnsi="Times New Roman" w:cs="Times New Roman"/>
          <w:sz w:val="24"/>
          <w:szCs w:val="24"/>
        </w:rPr>
        <w:t>případ,...</w:t>
      </w:r>
      <w:proofErr w:type="gramEnd"/>
      <w:r w:rsidRPr="00694AD9">
        <w:rPr>
          <w:rFonts w:ascii="Times New Roman" w:hAnsi="Times New Roman" w:cs="Times New Roman"/>
          <w:sz w:val="24"/>
          <w:szCs w:val="24"/>
        </w:rPr>
        <w:t>je to celkem logický.</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Co je dispoziční a kompenzační princip podle spravedlnosti?</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Bude to asi spadat pod tu rovnost kontextu (aristotelovskou) u spravedlnosti, kam patří kompenzace a distribuce dober a břemen.</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Ten materiální spravedlnost popisuje jako extrémně složitou a velmi subjektivní kategorii. Každé hodnocení je pak subjektivní a právo s ní nepracuje, protože by zmizela právní jistota. Jedinou </w:t>
      </w:r>
      <w:proofErr w:type="spellStart"/>
      <w:r w:rsidRPr="00694AD9">
        <w:rPr>
          <w:rFonts w:ascii="Times New Roman" w:hAnsi="Times New Roman" w:cs="Times New Roman"/>
          <w:sz w:val="24"/>
          <w:szCs w:val="24"/>
        </w:rPr>
        <w:t>vyjímkou</w:t>
      </w:r>
      <w:proofErr w:type="spellEnd"/>
      <w:r w:rsidRPr="00694AD9">
        <w:rPr>
          <w:rFonts w:ascii="Times New Roman" w:hAnsi="Times New Roman" w:cs="Times New Roman"/>
          <w:sz w:val="24"/>
          <w:szCs w:val="24"/>
        </w:rPr>
        <w:t xml:space="preserve"> je rozhodčí řízení podle spravedlnosti. Sice se s ní v právu nepracuje, ale někdy je možné ji použít (</w:t>
      </w:r>
      <w:proofErr w:type="spellStart"/>
      <w:r w:rsidRPr="00694AD9">
        <w:rPr>
          <w:rFonts w:ascii="Times New Roman" w:hAnsi="Times New Roman" w:cs="Times New Roman"/>
          <w:sz w:val="24"/>
          <w:szCs w:val="24"/>
        </w:rPr>
        <w:t>radbruchova</w:t>
      </w:r>
      <w:proofErr w:type="spellEnd"/>
      <w:r w:rsidRPr="00694AD9">
        <w:rPr>
          <w:rFonts w:ascii="Times New Roman" w:hAnsi="Times New Roman" w:cs="Times New Roman"/>
          <w:sz w:val="24"/>
          <w:szCs w:val="24"/>
        </w:rPr>
        <w:t xml:space="preserve"> rovnice). Je definována jako spravedlnost skutečná, je to právo založené na principech spravedlnosti, je etická a synonymem je morálka.</w:t>
      </w:r>
    </w:p>
    <w:p w:rsidR="00694AD9" w:rsidRPr="00694AD9" w:rsidRDefault="00694AD9" w:rsidP="00694AD9">
      <w:pPr>
        <w:pStyle w:val="FormtovanvHTML"/>
        <w:rPr>
          <w:rFonts w:ascii="Times New Roman" w:hAnsi="Times New Roman" w:cs="Times New Roman"/>
          <w:sz w:val="24"/>
          <w:szCs w:val="24"/>
        </w:rPr>
      </w:pP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Formální = zákonná spravedlnost, obecná úprava v NPA, která řeší jen ty skutečnosti, které jsou právně relevantní (kvůli obecnosti úpravy), pomíjí konkrétní sociální aspekty případu</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 xml:space="preserve">Materiální = aplikace NPA na konkrétní případ + </w:t>
      </w:r>
      <w:proofErr w:type="spellStart"/>
      <w:r w:rsidRPr="00694AD9">
        <w:rPr>
          <w:rFonts w:ascii="Times New Roman" w:hAnsi="Times New Roman" w:cs="Times New Roman"/>
          <w:sz w:val="24"/>
          <w:szCs w:val="24"/>
        </w:rPr>
        <w:t>příhlíží</w:t>
      </w:r>
      <w:proofErr w:type="spellEnd"/>
      <w:r w:rsidRPr="00694AD9">
        <w:rPr>
          <w:rFonts w:ascii="Times New Roman" w:hAnsi="Times New Roman" w:cs="Times New Roman"/>
          <w:sz w:val="24"/>
          <w:szCs w:val="24"/>
        </w:rPr>
        <w:t xml:space="preserve"> se i ke skutečnostem, které nejsou z hlediska práva relevantní, ale tvoří konkrétní soc. aspekt případu, výsledkem IPA</w:t>
      </w:r>
    </w:p>
    <w:p w:rsidR="00694AD9" w:rsidRPr="00694AD9" w:rsidRDefault="00694AD9" w:rsidP="00694AD9">
      <w:pPr>
        <w:pStyle w:val="FormtovanvHTML"/>
        <w:rPr>
          <w:rFonts w:ascii="Times New Roman" w:hAnsi="Times New Roman" w:cs="Times New Roman"/>
          <w:sz w:val="24"/>
          <w:szCs w:val="24"/>
        </w:rPr>
      </w:pPr>
      <w:r w:rsidRPr="00694AD9">
        <w:rPr>
          <w:rFonts w:ascii="Times New Roman" w:hAnsi="Times New Roman" w:cs="Times New Roman"/>
          <w:sz w:val="24"/>
          <w:szCs w:val="24"/>
        </w:rPr>
        <w:t>shrnuto: formální tvoří obecný právní rámec, mat. je výsledkem aplikace na konkrétní případ</w:t>
      </w:r>
    </w:p>
    <w:p w:rsidR="00694AD9" w:rsidRPr="00694AD9" w:rsidRDefault="00694AD9">
      <w:pPr>
        <w:rPr>
          <w:rFonts w:ascii="Times New Roman" w:hAnsi="Times New Roman" w:cs="Times New Roman"/>
          <w:sz w:val="24"/>
          <w:szCs w:val="24"/>
        </w:rPr>
      </w:pPr>
    </w:p>
    <w:sectPr w:rsidR="00694AD9" w:rsidRPr="00694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C3"/>
    <w:rsid w:val="005F3C2E"/>
    <w:rsid w:val="00694AD9"/>
    <w:rsid w:val="00DC3AC3"/>
    <w:rsid w:val="00EF5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0289"/>
  <w15:chartTrackingRefBased/>
  <w15:docId w15:val="{C09582D5-1428-479C-A5EF-0DAAA951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694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94AD9"/>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32215">
      <w:bodyDiv w:val="1"/>
      <w:marLeft w:val="0"/>
      <w:marRight w:val="0"/>
      <w:marTop w:val="0"/>
      <w:marBottom w:val="0"/>
      <w:divBdr>
        <w:top w:val="none" w:sz="0" w:space="0" w:color="auto"/>
        <w:left w:val="none" w:sz="0" w:space="0" w:color="auto"/>
        <w:bottom w:val="none" w:sz="0" w:space="0" w:color="auto"/>
        <w:right w:val="none" w:sz="0" w:space="0" w:color="auto"/>
      </w:divBdr>
    </w:div>
    <w:div w:id="19197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1817</Words>
  <Characters>10727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Kejla</dc:creator>
  <cp:keywords/>
  <dc:description/>
  <cp:lastModifiedBy>Adam Kejla</cp:lastModifiedBy>
  <cp:revision>2</cp:revision>
  <dcterms:created xsi:type="dcterms:W3CDTF">2017-05-29T07:44:00Z</dcterms:created>
  <dcterms:modified xsi:type="dcterms:W3CDTF">2017-05-29T08:12:00Z</dcterms:modified>
</cp:coreProperties>
</file>